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July 1, 2025</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333-255240</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333-273352</w:t>
      </w: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333-288032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POST-EFFECTIVE AMENDMENT NO.1 TO FORM S-8 REGISTRATION STATEMENT NO. 333-255240</w:t>
      </w:r>
    </w:p>
    <w:p>
      <w:pPr>
        <w:spacing w:after="0" w:line="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333-273352</w:t>
      </w:r>
    </w:p>
    <w:p>
      <w:pPr>
        <w:ind w:left="580"/>
        <w:spacing w:after="0" w:line="230" w:lineRule="auto"/>
        <w:rPr>
          <w:sz w:val="20"/>
          <w:szCs w:val="20"/>
          <w:color w:val="auto"/>
        </w:rPr>
      </w:pPr>
      <w:r>
        <w:rPr>
          <w:rFonts w:ascii="Times New Roman" w:cs="Times New Roman" w:eastAsia="Times New Roman" w:hAnsi="Times New Roman"/>
          <w:sz w:val="22"/>
          <w:szCs w:val="22"/>
          <w:b w:val="1"/>
          <w:bCs w:val="1"/>
          <w:color w:val="auto"/>
        </w:rPr>
        <w:t>POST- EFFECTIVE AMENDMENT NO. 1 TO FORM S-8 REGISTRATION STATEMENT NO. 333-288032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216" w:right="339" w:bottom="1440" w:gutter="0" w:footer="0" w:header="0"/>
        </w:sectPr>
      </w:pPr>
    </w:p>
    <w:p>
      <w:pPr>
        <w:spacing w:after="0" w:line="21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38-2078923</w:t>
      </w:r>
    </w:p>
    <w:p>
      <w:pPr>
        <w:spacing w:after="0" w:line="43" w:lineRule="exact"/>
        <w:rPr>
          <w:sz w:val="24"/>
          <w:szCs w:val="24"/>
          <w:color w:val="auto"/>
        </w:rPr>
      </w:pPr>
    </w:p>
    <w:p>
      <w:pPr>
        <w:sectPr>
          <w:pgSz w:w="11900" w:h="16838" w:orient="portrait"/>
          <w:cols w:equalWidth="0" w:num="2">
            <w:col w:w="7340" w:space="720"/>
            <w:col w:w="3180"/>
          </w:cols>
          <w:pgMar w:left="320" w:top="216"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16"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41280 Bridge Street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Novi, Michigan 48375</w:t>
      </w:r>
    </w:p>
    <w:p>
      <w:pPr>
        <w:jc w:val="center"/>
        <w:ind w:right="-19"/>
        <w:spacing w:after="0"/>
        <w:rPr>
          <w:sz w:val="20"/>
          <w:szCs w:val="20"/>
          <w:color w:val="auto"/>
        </w:rPr>
      </w:pPr>
      <w:r>
        <w:rPr>
          <w:rFonts w:ascii="Times New Roman" w:cs="Times New Roman" w:eastAsia="Times New Roman" w:hAnsi="Times New Roman"/>
          <w:sz w:val="22"/>
          <w:szCs w:val="22"/>
          <w:color w:val="auto"/>
        </w:rPr>
        <w:t>(Address, including zip code, of registrant’s principal executive offices)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 of 2016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by the First Amendment to Stock Incentive Plan)</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 of 2016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Effective May 17, 2023)</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(Full title of the plan)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Jay Goldbaum</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Deputy General Counsel</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Novi, MI 48375</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Telephone: (517) 543-6400</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including zip code, and telephone number,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including area code, of agent for service)</w:t>
      </w:r>
    </w:p>
    <w:p>
      <w:pPr>
        <w:spacing w:after="0" w:line="209"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4"/>
          <w:szCs w:val="24"/>
          <w:color w:val="auto"/>
        </w:rPr>
      </w:pPr>
    </w:p>
    <w:p>
      <w:pPr>
        <w:jc w:val="both"/>
        <w:ind w:right="140"/>
        <w:spacing w:after="0" w:line="256"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DEREGISTRATION OF SECURITIES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Shyft Group, Inc. (the “Registrant”) is filing post-effective amendments (“Post-Effective Amendments”) to the following registration statements on Form S-8 (collectively, the “Registration Statements”) to deregister any and all unsold securities as of the date hereof originally registered by the Registrant pursuant to its Registration Statements: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Registration Statement No. 333-255240, filed with the Securities and Exchange Commission (the “Commission”) on April 15, 2021, with respect to (i) 1,200,000 shares of common stock, no par value per share (“Common Stock”), of the Registrant under The Shyft Group, Inc. 2016 Stock Incentive Plan (the “2016 Plan”) and (ii) an indeterminable number of additional shares of Common Stock that may become issuance under the 2016 Plan as a result of outstanding awards under the 2016 Plan being redeemed by, surrendered to or otherwise reacquired by the Registrant or are cancelled or expire unexercised.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Registration Statement No. 333-273352, filed with the Commission on July 20, 2023, with respect to (i) 1,000,000 shares of Common Stock under The Shyft Group, Inc. Amended and Restated 2016 Stock Incentive Plan, as amended through May 17, 2023 (the “2023 Plan”) and (ii) an indeterminable number of additional shares of Common Stock that may become available for issuance under the Plan to prevent dilution resulting from stock splits, stock distributions or similar transactions or as a result of outstanding awards under the 2023 Plan being redeemed by, surrendered to or otherwise reacquired by the Registrant or are cancelled or expire unexercised.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Registration Statement No. 333-288032, filed with the Commission on June 13, 2025, with respect to (i) 800,000 shares of Common Stock under The Shyft Group, Inc. Stock Incentive Plan (the “2025 Plan”) and (ii) an indeterminable number of additional shares of Common Stock that may become available for issuance under the Plan to prevent dilution resulting from stock splits, stock distributions or similar transactions or as a result of outstanding awards under the 2025 Plan being redeemed by, surrendered to or otherwise reacquired by the Registrant or are cancelled or expire unexercised.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July 1, 2025, pursuant to the terms of the Agreement and Plan of Merger (the “Merger Agreement”), dated as of December 16, 2024, by and among the Registrant,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Merger Sub merged with and into the Registrant (the “Merger”), with Registrant continuing as a direct, wholly-owned subsidiary of Holdco and as an indirect, wholly-owned subsidiary of Aebi Schmidt.</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result of the Merger, the Registrant has terminated any and all offerings of its securities pursuant to the Registration Statements. The Registrant hereby terminates the effectiveness of the Registration Statements and removes from registration, by means of this Post-Effective Amendments, any and all of the securities registered under the Registration Statements that remained unsold as of the date hereof. The Registration Statement is hereby amended, as appropriate, to reflect the registration of such securities, and the Registrant hereby terminates the effectiveness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the Registrant certifies that it has reasonable grounds to believe that it meets all of the requirements for filing on Form S-8 and has duly caused the Post-Effective Amendments to the Registration Statements to be signed on its behalf by the undersigned, thereunto duly authorized, in the city of Novi, State of Michigan on July 1, 2025.</w:t>
      </w:r>
    </w:p>
    <w:p>
      <w:pPr>
        <w:spacing w:after="0" w:line="2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/s/ Jay Goldbaum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6085" cy="1714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Jay Goldbaum</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No other person is required to sign the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2025-07-01T07:33:41Z</dcterms:created>
  <dcterms:modified xsi:type="dcterms:W3CDTF">2025-07-01T07:33:41Z</dcterms:modified>
</cp:coreProperties>
</file>